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56D35" w14:textId="0B8A7E3D" w:rsidR="00BB4838" w:rsidRDefault="00021619" w:rsidP="00C817F0">
      <w:r w:rsidRPr="00021619">
        <w:rPr>
          <w:noProof/>
        </w:rPr>
        <w:drawing>
          <wp:inline distT="0" distB="0" distL="0" distR="0" wp14:anchorId="6324AA5C" wp14:editId="5EBFF6F5">
            <wp:extent cx="2343150" cy="379017"/>
            <wp:effectExtent l="0" t="0" r="0" b="2540"/>
            <wp:docPr id="1" name="Picture 1" descr="C:\Users\smoyer\Downloads\pmi_asc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yer\Downloads\pmi_ascent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2797" cy="388665"/>
                    </a:xfrm>
                    <a:prstGeom prst="rect">
                      <a:avLst/>
                    </a:prstGeom>
                    <a:noFill/>
                    <a:ln>
                      <a:noFill/>
                    </a:ln>
                  </pic:spPr>
                </pic:pic>
              </a:graphicData>
            </a:graphic>
          </wp:inline>
        </w:drawing>
      </w:r>
    </w:p>
    <w:p w14:paraId="487EC0D3" w14:textId="77777777" w:rsidR="00021619" w:rsidRDefault="00021619"/>
    <w:p w14:paraId="2154E8C3" w14:textId="23A5B624" w:rsidR="00F81EA2" w:rsidRPr="00B212D2" w:rsidRDefault="00F81EA2">
      <w:r w:rsidRPr="00B212D2">
        <w:t xml:space="preserve">Dear </w:t>
      </w:r>
      <w:r w:rsidRPr="00B212D2">
        <w:rPr>
          <w:highlight w:val="yellow"/>
        </w:rPr>
        <w:t>[Manager’s First Name]</w:t>
      </w:r>
      <w:r w:rsidR="002450CF">
        <w:t xml:space="preserve">, </w:t>
      </w:r>
    </w:p>
    <w:p w14:paraId="51725030" w14:textId="41B383C7" w:rsidR="00F81EA2" w:rsidRPr="00B212D2" w:rsidRDefault="00F81EA2" w:rsidP="00F81EA2">
      <w:pPr>
        <w:shd w:val="clear" w:color="auto" w:fill="FBFEFE"/>
        <w:spacing w:before="100" w:beforeAutospacing="1" w:after="100" w:afterAutospacing="1" w:line="240" w:lineRule="auto"/>
        <w:contextualSpacing/>
        <w:textAlignment w:val="top"/>
        <w:rPr>
          <w:rFonts w:ascii="Calibri" w:eastAsia="Times New Roman" w:hAnsi="Calibri" w:cs="Arial"/>
          <w:color w:val="27221D"/>
          <w:lang w:val="en"/>
        </w:rPr>
      </w:pPr>
      <w:r w:rsidRPr="00C817F0">
        <w:rPr>
          <w:rFonts w:ascii="Calibri" w:eastAsia="Times New Roman" w:hAnsi="Calibri" w:cs="Arial"/>
          <w:noProof/>
          <w:color w:val="27221D"/>
          <w:lang w:val="en"/>
        </w:rPr>
        <w:t>I’d like</w:t>
      </w:r>
      <w:r w:rsidRPr="00B212D2">
        <w:rPr>
          <w:rFonts w:ascii="Calibri" w:eastAsia="Times New Roman" w:hAnsi="Calibri" w:cs="Arial"/>
          <w:color w:val="27221D"/>
          <w:lang w:val="en"/>
        </w:rPr>
        <w:t xml:space="preserve"> to </w:t>
      </w:r>
      <w:r w:rsidR="008241F8">
        <w:rPr>
          <w:rFonts w:ascii="Calibri" w:eastAsia="Times New Roman" w:hAnsi="Calibri" w:cs="Arial"/>
          <w:color w:val="27221D"/>
          <w:lang w:val="en"/>
        </w:rPr>
        <w:t>enroll in PMI</w:t>
      </w:r>
      <w:r w:rsidR="00021619">
        <w:rPr>
          <w:rFonts w:ascii="Calibri" w:eastAsia="Times New Roman" w:hAnsi="Calibri" w:cs="Arial"/>
          <w:color w:val="27221D"/>
          <w:lang w:val="en"/>
        </w:rPr>
        <w:t xml:space="preserve"> Ascent’s </w:t>
      </w:r>
      <w:r w:rsidR="004E24E9">
        <w:rPr>
          <w:rFonts w:ascii="Calibri" w:eastAsia="Times New Roman" w:hAnsi="Calibri" w:cs="Arial"/>
          <w:color w:val="27221D"/>
          <w:lang w:val="en"/>
        </w:rPr>
        <w:t>Drucker Management Toolkit</w:t>
      </w:r>
      <w:r w:rsidR="00C649B5">
        <w:rPr>
          <w:rFonts w:ascii="Calibri" w:eastAsia="Times New Roman" w:hAnsi="Calibri" w:cs="Arial"/>
          <w:color w:val="27221D"/>
          <w:lang w:val="en"/>
        </w:rPr>
        <w:t xml:space="preserve"> </w:t>
      </w:r>
      <w:r w:rsidR="00021619">
        <w:rPr>
          <w:rFonts w:ascii="Calibri" w:eastAsia="Times New Roman" w:hAnsi="Calibri" w:cs="Arial"/>
          <w:color w:val="27221D"/>
          <w:lang w:val="en"/>
        </w:rPr>
        <w:t xml:space="preserve">online course </w:t>
      </w:r>
      <w:r w:rsidR="00F30E3B" w:rsidRPr="00B212D2">
        <w:rPr>
          <w:rFonts w:ascii="Calibri" w:eastAsia="Times New Roman" w:hAnsi="Calibri" w:cs="Arial"/>
          <w:color w:val="27221D"/>
          <w:lang w:val="en"/>
        </w:rPr>
        <w:t>and</w:t>
      </w:r>
      <w:r w:rsidR="00DD2DFC">
        <w:rPr>
          <w:rFonts w:ascii="Calibri" w:eastAsia="Times New Roman" w:hAnsi="Calibri" w:cs="Arial"/>
          <w:color w:val="27221D"/>
          <w:lang w:val="en"/>
        </w:rPr>
        <w:t xml:space="preserve"> </w:t>
      </w:r>
      <w:r w:rsidR="00021619">
        <w:rPr>
          <w:rFonts w:ascii="Calibri" w:eastAsia="Times New Roman" w:hAnsi="Calibri" w:cs="Arial"/>
          <w:color w:val="27221D"/>
          <w:lang w:val="en"/>
        </w:rPr>
        <w:t xml:space="preserve">I </w:t>
      </w:r>
      <w:r w:rsidR="00DD2DFC" w:rsidRPr="00C817F0">
        <w:rPr>
          <w:rFonts w:ascii="Calibri" w:eastAsia="Times New Roman" w:hAnsi="Calibri" w:cs="Arial"/>
          <w:noProof/>
          <w:color w:val="27221D"/>
          <w:lang w:val="en"/>
        </w:rPr>
        <w:t>hope</w:t>
      </w:r>
      <w:r w:rsidR="00DD2DFC">
        <w:rPr>
          <w:rFonts w:ascii="Calibri" w:eastAsia="Times New Roman" w:hAnsi="Calibri" w:cs="Arial"/>
          <w:color w:val="27221D"/>
          <w:lang w:val="en"/>
        </w:rPr>
        <w:t xml:space="preserve"> you’ll approve this request.</w:t>
      </w:r>
      <w:r w:rsidRPr="00B212D2">
        <w:rPr>
          <w:rFonts w:ascii="Calibri" w:eastAsia="Times New Roman" w:hAnsi="Calibri" w:cs="Arial"/>
          <w:color w:val="27221D"/>
          <w:lang w:val="en"/>
        </w:rPr>
        <w:t xml:space="preserve"> </w:t>
      </w:r>
    </w:p>
    <w:p w14:paraId="297B28FD" w14:textId="77777777" w:rsidR="00F81EA2" w:rsidRPr="00B212D2" w:rsidRDefault="00F81EA2" w:rsidP="00F81EA2">
      <w:pPr>
        <w:shd w:val="clear" w:color="auto" w:fill="FBFEFE"/>
        <w:spacing w:before="100" w:beforeAutospacing="1" w:after="100" w:afterAutospacing="1" w:line="240" w:lineRule="auto"/>
        <w:contextualSpacing/>
        <w:textAlignment w:val="top"/>
        <w:rPr>
          <w:rFonts w:ascii="Calibri" w:eastAsia="Times New Roman" w:hAnsi="Calibri" w:cs="Arial"/>
          <w:color w:val="27221D"/>
          <w:lang w:val="en"/>
        </w:rPr>
      </w:pPr>
    </w:p>
    <w:p w14:paraId="0BA756CA" w14:textId="478D418D" w:rsidR="007D60EC" w:rsidRDefault="00021619" w:rsidP="00F81EA2">
      <w:pPr>
        <w:shd w:val="clear" w:color="auto" w:fill="FBFEFE"/>
        <w:spacing w:before="100" w:beforeAutospacing="1" w:after="100" w:afterAutospacing="1" w:line="240" w:lineRule="auto"/>
        <w:contextualSpacing/>
        <w:textAlignment w:val="top"/>
        <w:rPr>
          <w:rFonts w:ascii="Calibri" w:eastAsia="Times New Roman" w:hAnsi="Calibri" w:cs="Arial"/>
          <w:noProof/>
          <w:color w:val="000000" w:themeColor="text1"/>
          <w:lang w:val="en"/>
        </w:rPr>
      </w:pPr>
      <w:r>
        <w:rPr>
          <w:rFonts w:ascii="Calibri" w:eastAsia="Times New Roman" w:hAnsi="Calibri" w:cs="Arial"/>
          <w:noProof/>
          <w:color w:val="000000" w:themeColor="text1"/>
          <w:lang w:val="en"/>
        </w:rPr>
        <w:t xml:space="preserve">This curated </w:t>
      </w:r>
      <w:r w:rsidR="004E24E9">
        <w:rPr>
          <w:rFonts w:ascii="Calibri" w:eastAsia="Times New Roman" w:hAnsi="Calibri" w:cs="Arial"/>
          <w:noProof/>
          <w:color w:val="000000" w:themeColor="text1"/>
          <w:lang w:val="en"/>
        </w:rPr>
        <w:t>five</w:t>
      </w:r>
      <w:r>
        <w:rPr>
          <w:rFonts w:ascii="Calibri" w:eastAsia="Times New Roman" w:hAnsi="Calibri" w:cs="Arial"/>
          <w:noProof/>
          <w:color w:val="000000" w:themeColor="text1"/>
          <w:lang w:val="en"/>
        </w:rPr>
        <w:t xml:space="preserve">-hour course from PMI </w:t>
      </w:r>
      <w:r w:rsidR="004E24E9">
        <w:rPr>
          <w:rFonts w:ascii="Calibri" w:eastAsia="Times New Roman" w:hAnsi="Calibri" w:cs="Arial"/>
          <w:noProof/>
          <w:color w:val="000000" w:themeColor="text1"/>
          <w:lang w:val="en"/>
        </w:rPr>
        <w:t xml:space="preserve">and The Drucker Institute </w:t>
      </w:r>
      <w:r w:rsidR="004E24E9" w:rsidRPr="004E24E9">
        <w:rPr>
          <w:rFonts w:ascii="Calibri" w:eastAsia="Times New Roman" w:hAnsi="Calibri" w:cs="Arial"/>
          <w:noProof/>
          <w:color w:val="000000" w:themeColor="text1"/>
          <w:lang w:val="en"/>
        </w:rPr>
        <w:t>features five content areas designed to boost a manager’s performance and effectiveness using the timeless insights of the late Peter Drucker.</w:t>
      </w:r>
      <w:r w:rsidR="004E24E9">
        <w:rPr>
          <w:rFonts w:ascii="Calibri" w:eastAsia="Times New Roman" w:hAnsi="Calibri" w:cs="Arial"/>
          <w:noProof/>
          <w:color w:val="000000" w:themeColor="text1"/>
          <w:lang w:val="en"/>
        </w:rPr>
        <w:t xml:space="preserve"> </w:t>
      </w:r>
      <w:r w:rsidR="004E24E9" w:rsidRPr="004E24E9">
        <w:rPr>
          <w:rFonts w:ascii="Calibri" w:eastAsia="Times New Roman" w:hAnsi="Calibri" w:cs="Arial"/>
          <w:noProof/>
          <w:color w:val="000000" w:themeColor="text1"/>
          <w:lang w:val="en"/>
        </w:rPr>
        <w:t>The course is delivered through</w:t>
      </w:r>
      <w:r w:rsidR="004E24E9">
        <w:rPr>
          <w:rFonts w:ascii="Calibri" w:eastAsia="Times New Roman" w:hAnsi="Calibri" w:cs="Arial"/>
          <w:noProof/>
          <w:color w:val="000000" w:themeColor="text1"/>
          <w:lang w:val="en"/>
        </w:rPr>
        <w:t xml:space="preserve"> video</w:t>
      </w:r>
      <w:r w:rsidR="004E24E9" w:rsidRPr="004E24E9">
        <w:rPr>
          <w:rFonts w:ascii="Calibri" w:eastAsia="Times New Roman" w:hAnsi="Calibri" w:cs="Arial"/>
          <w:noProof/>
          <w:color w:val="000000" w:themeColor="text1"/>
          <w:lang w:val="en"/>
        </w:rPr>
        <w:t xml:space="preserve"> lectures by Drucker Institute instructors; dynamic animations to help you visualize concepts; excerpted readings from Drucker books; original video footage of Drucker himself; and engaging activities to get </w:t>
      </w:r>
      <w:r w:rsidR="004E24E9">
        <w:rPr>
          <w:rFonts w:ascii="Calibri" w:eastAsia="Times New Roman" w:hAnsi="Calibri" w:cs="Arial"/>
          <w:noProof/>
          <w:color w:val="000000" w:themeColor="text1"/>
          <w:lang w:val="en"/>
        </w:rPr>
        <w:t>me</w:t>
      </w:r>
      <w:r w:rsidR="004E24E9" w:rsidRPr="004E24E9">
        <w:rPr>
          <w:rFonts w:ascii="Calibri" w:eastAsia="Times New Roman" w:hAnsi="Calibri" w:cs="Arial"/>
          <w:noProof/>
          <w:color w:val="000000" w:themeColor="text1"/>
          <w:lang w:val="en"/>
        </w:rPr>
        <w:t xml:space="preserve"> moving from ideas to results.</w:t>
      </w:r>
    </w:p>
    <w:p w14:paraId="3894E466" w14:textId="77777777" w:rsidR="004E24E9" w:rsidRDefault="004E24E9" w:rsidP="00F81EA2">
      <w:pPr>
        <w:shd w:val="clear" w:color="auto" w:fill="FBFEFE"/>
        <w:spacing w:before="100" w:beforeAutospacing="1" w:after="100" w:afterAutospacing="1" w:line="240" w:lineRule="auto"/>
        <w:contextualSpacing/>
        <w:textAlignment w:val="top"/>
        <w:rPr>
          <w:rFonts w:ascii="Calibri" w:eastAsia="Times New Roman" w:hAnsi="Calibri" w:cs="Arial"/>
          <w:noProof/>
          <w:color w:val="000000" w:themeColor="text1"/>
          <w:lang w:val="en"/>
        </w:rPr>
      </w:pPr>
    </w:p>
    <w:p w14:paraId="7BC85245" w14:textId="37DB04F9" w:rsidR="004E24E9" w:rsidRDefault="004E24E9" w:rsidP="004E24E9">
      <w:pPr>
        <w:shd w:val="clear" w:color="auto" w:fill="FBFEFE"/>
        <w:spacing w:before="100" w:beforeAutospacing="1" w:after="100" w:afterAutospacing="1" w:line="240" w:lineRule="auto"/>
        <w:contextualSpacing/>
        <w:textAlignment w:val="top"/>
        <w:rPr>
          <w:rFonts w:ascii="Calibri" w:eastAsia="Times New Roman" w:hAnsi="Calibri" w:cs="Arial"/>
          <w:color w:val="27221D"/>
          <w:lang w:val="en"/>
        </w:rPr>
      </w:pPr>
      <w:r>
        <w:rPr>
          <w:rFonts w:ascii="Calibri" w:eastAsia="Times New Roman" w:hAnsi="Calibri" w:cs="Arial"/>
          <w:color w:val="27221D"/>
          <w:lang w:val="en"/>
        </w:rPr>
        <w:t>I’ve included</w:t>
      </w:r>
      <w:r w:rsidRPr="00B212D2">
        <w:rPr>
          <w:rFonts w:ascii="Calibri" w:eastAsia="Times New Roman" w:hAnsi="Calibri" w:cs="Arial"/>
          <w:color w:val="27221D"/>
          <w:lang w:val="en"/>
        </w:rPr>
        <w:t xml:space="preserve"> some notable </w:t>
      </w:r>
      <w:r>
        <w:rPr>
          <w:rFonts w:ascii="Calibri" w:eastAsia="Times New Roman" w:hAnsi="Calibri" w:cs="Arial"/>
          <w:color w:val="27221D"/>
          <w:lang w:val="en"/>
        </w:rPr>
        <w:t>aspects</w:t>
      </w:r>
      <w:r w:rsidRPr="00B212D2">
        <w:rPr>
          <w:rFonts w:ascii="Calibri" w:eastAsia="Times New Roman" w:hAnsi="Calibri" w:cs="Arial"/>
          <w:color w:val="27221D"/>
          <w:lang w:val="en"/>
        </w:rPr>
        <w:t xml:space="preserve"> </w:t>
      </w:r>
      <w:r>
        <w:rPr>
          <w:rFonts w:ascii="Calibri" w:eastAsia="Times New Roman" w:hAnsi="Calibri" w:cs="Arial"/>
          <w:noProof/>
          <w:color w:val="27221D"/>
          <w:lang w:val="en"/>
        </w:rPr>
        <w:t>of</w:t>
      </w:r>
      <w:r w:rsidRPr="00B212D2">
        <w:rPr>
          <w:rFonts w:ascii="Calibri" w:eastAsia="Times New Roman" w:hAnsi="Calibri" w:cs="Arial"/>
          <w:color w:val="27221D"/>
          <w:lang w:val="en"/>
        </w:rPr>
        <w:t xml:space="preserve"> </w:t>
      </w:r>
      <w:r>
        <w:rPr>
          <w:rFonts w:ascii="Calibri" w:eastAsia="Times New Roman" w:hAnsi="Calibri" w:cs="Arial"/>
          <w:color w:val="27221D"/>
          <w:lang w:val="en"/>
        </w:rPr>
        <w:t>the</w:t>
      </w:r>
      <w:r w:rsidRPr="00B212D2">
        <w:rPr>
          <w:rFonts w:ascii="Calibri" w:eastAsia="Times New Roman" w:hAnsi="Calibri" w:cs="Arial"/>
          <w:color w:val="27221D"/>
          <w:lang w:val="en"/>
        </w:rPr>
        <w:t xml:space="preserve"> </w:t>
      </w:r>
      <w:r>
        <w:rPr>
          <w:rFonts w:ascii="Calibri" w:eastAsia="Times New Roman" w:hAnsi="Calibri" w:cs="Arial"/>
          <w:color w:val="27221D"/>
          <w:lang w:val="en"/>
        </w:rPr>
        <w:t>course that I can immediately implement in my work aligning with the modules in the course</w:t>
      </w:r>
      <w:r w:rsidRPr="00B212D2">
        <w:rPr>
          <w:rFonts w:ascii="Calibri" w:eastAsia="Times New Roman" w:hAnsi="Calibri" w:cs="Arial"/>
          <w:color w:val="27221D"/>
          <w:lang w:val="en"/>
        </w:rPr>
        <w:t>:</w:t>
      </w:r>
    </w:p>
    <w:p w14:paraId="430AE968" w14:textId="589E7591" w:rsidR="004E24E9" w:rsidRDefault="00824334" w:rsidP="004E24E9">
      <w:pPr>
        <w:pStyle w:val="ListParagraph"/>
        <w:numPr>
          <w:ilvl w:val="0"/>
          <w:numId w:val="3"/>
        </w:numPr>
        <w:shd w:val="clear" w:color="auto" w:fill="FBFEFE"/>
        <w:spacing w:before="100" w:beforeAutospacing="1" w:after="100" w:afterAutospacing="1" w:line="240" w:lineRule="auto"/>
        <w:textAlignment w:val="top"/>
        <w:rPr>
          <w:rFonts w:ascii="Calibri" w:eastAsia="Times New Roman" w:hAnsi="Calibri" w:cs="Arial"/>
          <w:noProof/>
          <w:color w:val="000000" w:themeColor="text1"/>
          <w:lang w:val="en"/>
        </w:rPr>
      </w:pPr>
      <w:r>
        <w:rPr>
          <w:rFonts w:ascii="Calibri" w:eastAsia="Times New Roman" w:hAnsi="Calibri" w:cs="Arial"/>
          <w:noProof/>
          <w:color w:val="000000" w:themeColor="text1"/>
          <w:lang w:val="en"/>
        </w:rPr>
        <w:t>“</w:t>
      </w:r>
      <w:r w:rsidR="004E24E9" w:rsidRPr="004E24E9">
        <w:rPr>
          <w:rFonts w:ascii="Calibri" w:eastAsia="Times New Roman" w:hAnsi="Calibri" w:cs="Arial"/>
          <w:noProof/>
          <w:color w:val="000000" w:themeColor="text1"/>
          <w:lang w:val="en"/>
        </w:rPr>
        <w:t>I</w:t>
      </w:r>
      <w:r w:rsidR="004E24E9">
        <w:rPr>
          <w:rFonts w:ascii="Calibri" w:eastAsia="Times New Roman" w:hAnsi="Calibri" w:cs="Arial"/>
          <w:noProof/>
          <w:color w:val="000000" w:themeColor="text1"/>
          <w:lang w:val="en"/>
        </w:rPr>
        <w:t>nnovation and Entrepreneurship</w:t>
      </w:r>
      <w:r>
        <w:rPr>
          <w:rFonts w:ascii="Calibri" w:eastAsia="Times New Roman" w:hAnsi="Calibri" w:cs="Arial"/>
          <w:noProof/>
          <w:color w:val="000000" w:themeColor="text1"/>
          <w:lang w:val="en"/>
        </w:rPr>
        <w:t>”</w:t>
      </w:r>
      <w:r w:rsidR="004E24E9">
        <w:rPr>
          <w:rFonts w:ascii="Calibri" w:eastAsia="Times New Roman" w:hAnsi="Calibri" w:cs="Arial"/>
          <w:noProof/>
          <w:color w:val="000000" w:themeColor="text1"/>
          <w:lang w:val="en"/>
        </w:rPr>
        <w:t xml:space="preserve"> </w:t>
      </w:r>
      <w:r>
        <w:rPr>
          <w:rFonts w:ascii="Calibri" w:eastAsia="Times New Roman" w:hAnsi="Calibri" w:cs="Arial"/>
          <w:noProof/>
          <w:color w:val="000000" w:themeColor="text1"/>
          <w:lang w:val="en"/>
        </w:rPr>
        <w:t>is where</w:t>
      </w:r>
      <w:r w:rsidR="004E24E9">
        <w:rPr>
          <w:rFonts w:ascii="Calibri" w:eastAsia="Times New Roman" w:hAnsi="Calibri" w:cs="Arial"/>
          <w:noProof/>
          <w:color w:val="000000" w:themeColor="text1"/>
          <w:lang w:val="en"/>
        </w:rPr>
        <w:t>I</w:t>
      </w:r>
      <w:r w:rsidR="004E24E9" w:rsidRPr="004E24E9">
        <w:rPr>
          <w:rFonts w:ascii="Calibri" w:eastAsia="Times New Roman" w:hAnsi="Calibri" w:cs="Arial"/>
          <w:noProof/>
          <w:color w:val="000000" w:themeColor="text1"/>
          <w:lang w:val="en"/>
        </w:rPr>
        <w:t>’ll learn how to spot opportunities to innovate, as well as some of the basic “do’s and don’ts” for creating a truly entrepreneurial team.</w:t>
      </w:r>
    </w:p>
    <w:p w14:paraId="61E52FEB" w14:textId="77777777" w:rsidR="00A577D1" w:rsidRDefault="00A577D1" w:rsidP="00A577D1">
      <w:pPr>
        <w:pStyle w:val="ListParagraph"/>
        <w:shd w:val="clear" w:color="auto" w:fill="FBFEFE"/>
        <w:spacing w:before="100" w:beforeAutospacing="1" w:after="100" w:afterAutospacing="1" w:line="240" w:lineRule="auto"/>
        <w:textAlignment w:val="top"/>
        <w:rPr>
          <w:rFonts w:ascii="Calibri" w:eastAsia="Times New Roman" w:hAnsi="Calibri" w:cs="Arial"/>
          <w:noProof/>
          <w:color w:val="000000" w:themeColor="text1"/>
          <w:lang w:val="en"/>
        </w:rPr>
      </w:pPr>
    </w:p>
    <w:p w14:paraId="3EA8C3FD" w14:textId="4B185C44" w:rsidR="004E24E9" w:rsidRDefault="00824334" w:rsidP="004E24E9">
      <w:pPr>
        <w:pStyle w:val="ListParagraph"/>
        <w:numPr>
          <w:ilvl w:val="0"/>
          <w:numId w:val="3"/>
        </w:numPr>
        <w:shd w:val="clear" w:color="auto" w:fill="FBFEFE"/>
        <w:spacing w:before="100" w:beforeAutospacing="1" w:after="100" w:afterAutospacing="1" w:line="240" w:lineRule="auto"/>
        <w:textAlignment w:val="top"/>
        <w:rPr>
          <w:rFonts w:ascii="Calibri" w:eastAsia="Times New Roman" w:hAnsi="Calibri" w:cs="Arial"/>
          <w:noProof/>
          <w:color w:val="000000" w:themeColor="text1"/>
          <w:lang w:val="en"/>
        </w:rPr>
      </w:pPr>
      <w:r>
        <w:rPr>
          <w:rFonts w:ascii="Calibri" w:eastAsia="Times New Roman" w:hAnsi="Calibri" w:cs="Arial"/>
          <w:noProof/>
          <w:color w:val="000000" w:themeColor="text1"/>
          <w:lang w:val="en"/>
        </w:rPr>
        <w:t>“</w:t>
      </w:r>
      <w:r w:rsidR="004E24E9" w:rsidRPr="004E24E9">
        <w:rPr>
          <w:rFonts w:ascii="Calibri" w:eastAsia="Times New Roman" w:hAnsi="Calibri" w:cs="Arial"/>
          <w:noProof/>
          <w:color w:val="000000" w:themeColor="text1"/>
          <w:lang w:val="en"/>
        </w:rPr>
        <w:t>Man</w:t>
      </w:r>
      <w:r w:rsidR="004E24E9">
        <w:rPr>
          <w:rFonts w:ascii="Calibri" w:eastAsia="Times New Roman" w:hAnsi="Calibri" w:cs="Arial"/>
          <w:noProof/>
          <w:color w:val="000000" w:themeColor="text1"/>
          <w:lang w:val="en"/>
        </w:rPr>
        <w:t>aging Your Most Precious Assets</w:t>
      </w:r>
      <w:r>
        <w:rPr>
          <w:rFonts w:ascii="Calibri" w:eastAsia="Times New Roman" w:hAnsi="Calibri" w:cs="Arial"/>
          <w:noProof/>
          <w:color w:val="000000" w:themeColor="text1"/>
          <w:lang w:val="en"/>
        </w:rPr>
        <w:t>”</w:t>
      </w:r>
      <w:r w:rsidR="00A577D1">
        <w:rPr>
          <w:rFonts w:ascii="Calibri" w:eastAsia="Times New Roman" w:hAnsi="Calibri" w:cs="Arial"/>
          <w:noProof/>
          <w:color w:val="000000" w:themeColor="text1"/>
          <w:lang w:val="en"/>
        </w:rPr>
        <w:t xml:space="preserve"> </w:t>
      </w:r>
      <w:r>
        <w:rPr>
          <w:rFonts w:ascii="Calibri" w:eastAsia="Times New Roman" w:hAnsi="Calibri" w:cs="Arial"/>
          <w:noProof/>
          <w:color w:val="000000" w:themeColor="text1"/>
          <w:lang w:val="en"/>
        </w:rPr>
        <w:t>w</w:t>
      </w:r>
      <w:r w:rsidR="004E24E9" w:rsidRPr="004E24E9">
        <w:rPr>
          <w:rFonts w:ascii="Calibri" w:eastAsia="Times New Roman" w:hAnsi="Calibri" w:cs="Arial"/>
          <w:noProof/>
          <w:color w:val="000000" w:themeColor="text1"/>
          <w:lang w:val="en"/>
        </w:rPr>
        <w:t xml:space="preserve">ill help </w:t>
      </w:r>
      <w:r w:rsidR="00A577D1">
        <w:rPr>
          <w:rFonts w:ascii="Calibri" w:eastAsia="Times New Roman" w:hAnsi="Calibri" w:cs="Arial"/>
          <w:noProof/>
          <w:color w:val="000000" w:themeColor="text1"/>
          <w:lang w:val="en"/>
        </w:rPr>
        <w:t>me</w:t>
      </w:r>
      <w:r w:rsidR="004E24E9" w:rsidRPr="004E24E9">
        <w:rPr>
          <w:rFonts w:ascii="Calibri" w:eastAsia="Times New Roman" w:hAnsi="Calibri" w:cs="Arial"/>
          <w:noProof/>
          <w:color w:val="000000" w:themeColor="text1"/>
          <w:lang w:val="en"/>
        </w:rPr>
        <w:t xml:space="preserve"> learn to make effective hiring and staffing decisions through exploring Drucker's five steps for effective promoting and staffing, the factors that determine a good or bad hire, the role that strengths play in effective staffing and how to tackle the tough staffing cases.</w:t>
      </w:r>
    </w:p>
    <w:p w14:paraId="40A32295" w14:textId="77777777" w:rsidR="00A577D1" w:rsidRPr="00A577D1" w:rsidRDefault="00A577D1" w:rsidP="00A577D1">
      <w:pPr>
        <w:pStyle w:val="ListParagraph"/>
        <w:rPr>
          <w:rFonts w:ascii="Calibri" w:eastAsia="Times New Roman" w:hAnsi="Calibri" w:cs="Arial"/>
          <w:noProof/>
          <w:color w:val="000000" w:themeColor="text1"/>
          <w:lang w:val="en"/>
        </w:rPr>
      </w:pPr>
    </w:p>
    <w:p w14:paraId="306C2A65" w14:textId="44DA6363" w:rsidR="00A577D1" w:rsidRDefault="00A577D1" w:rsidP="00A577D1">
      <w:pPr>
        <w:pStyle w:val="ListParagraph"/>
        <w:numPr>
          <w:ilvl w:val="0"/>
          <w:numId w:val="3"/>
        </w:numPr>
        <w:shd w:val="clear" w:color="auto" w:fill="FBFEFE"/>
        <w:spacing w:before="100" w:beforeAutospacing="1" w:after="100" w:afterAutospacing="1" w:line="240" w:lineRule="auto"/>
        <w:textAlignment w:val="top"/>
        <w:rPr>
          <w:rFonts w:ascii="Calibri" w:eastAsia="Times New Roman" w:hAnsi="Calibri" w:cs="Arial"/>
          <w:noProof/>
          <w:color w:val="000000" w:themeColor="text1"/>
          <w:lang w:val="en"/>
        </w:rPr>
      </w:pPr>
      <w:r w:rsidRPr="00A577D1">
        <w:rPr>
          <w:rFonts w:ascii="Calibri" w:eastAsia="Times New Roman" w:hAnsi="Calibri" w:cs="Arial"/>
          <w:noProof/>
          <w:color w:val="000000" w:themeColor="text1"/>
          <w:lang w:val="en"/>
        </w:rPr>
        <w:t xml:space="preserve">“Out with the Old," will help </w:t>
      </w:r>
      <w:r>
        <w:rPr>
          <w:rFonts w:ascii="Calibri" w:eastAsia="Times New Roman" w:hAnsi="Calibri" w:cs="Arial"/>
          <w:noProof/>
          <w:color w:val="000000" w:themeColor="text1"/>
          <w:lang w:val="en"/>
        </w:rPr>
        <w:t>me</w:t>
      </w:r>
      <w:r w:rsidRPr="00A577D1">
        <w:rPr>
          <w:rFonts w:ascii="Calibri" w:eastAsia="Times New Roman" w:hAnsi="Calibri" w:cs="Arial"/>
          <w:noProof/>
          <w:color w:val="000000" w:themeColor="text1"/>
          <w:lang w:val="en"/>
        </w:rPr>
        <w:t xml:space="preserve"> understand Drucker's definition of "Planned Abandonment," learn how to use Drucker's "Business X-Ray" (a tested framework for determining what to stop doing) and explore the importance of sloughing off the old in order to create the new.</w:t>
      </w:r>
    </w:p>
    <w:p w14:paraId="36478F94" w14:textId="77777777" w:rsidR="00A577D1" w:rsidRPr="00A577D1" w:rsidRDefault="00A577D1" w:rsidP="00A577D1">
      <w:pPr>
        <w:pStyle w:val="ListParagraph"/>
        <w:rPr>
          <w:rFonts w:ascii="Calibri" w:eastAsia="Times New Roman" w:hAnsi="Calibri" w:cs="Arial"/>
          <w:noProof/>
          <w:color w:val="000000" w:themeColor="text1"/>
          <w:lang w:val="en"/>
        </w:rPr>
      </w:pPr>
    </w:p>
    <w:p w14:paraId="07B5F61B" w14:textId="28BB238D" w:rsidR="00A577D1" w:rsidRPr="00A577D1" w:rsidRDefault="00A577D1" w:rsidP="00A577D1">
      <w:pPr>
        <w:pStyle w:val="ListParagraph"/>
        <w:numPr>
          <w:ilvl w:val="0"/>
          <w:numId w:val="3"/>
        </w:numPr>
        <w:shd w:val="clear" w:color="auto" w:fill="FBFEFE"/>
        <w:spacing w:before="100" w:beforeAutospacing="1" w:after="100" w:afterAutospacing="1" w:line="240" w:lineRule="auto"/>
        <w:textAlignment w:val="top"/>
        <w:rPr>
          <w:rFonts w:ascii="Calibri" w:eastAsia="Times New Roman" w:hAnsi="Calibri" w:cs="Arial"/>
          <w:noProof/>
          <w:color w:val="000000" w:themeColor="text1"/>
          <w:lang w:val="en"/>
        </w:rPr>
      </w:pPr>
      <w:r w:rsidRPr="00A577D1">
        <w:rPr>
          <w:rFonts w:ascii="Calibri" w:eastAsia="Times New Roman" w:hAnsi="Calibri" w:cs="Arial"/>
          <w:noProof/>
          <w:color w:val="000000" w:themeColor="text1"/>
          <w:lang w:val="en"/>
        </w:rPr>
        <w:t xml:space="preserve">“Talk Up, Listen Down, Share Across," will help </w:t>
      </w:r>
      <w:r>
        <w:rPr>
          <w:rFonts w:ascii="Calibri" w:eastAsia="Times New Roman" w:hAnsi="Calibri" w:cs="Arial"/>
          <w:noProof/>
          <w:color w:val="000000" w:themeColor="text1"/>
          <w:lang w:val="en"/>
        </w:rPr>
        <w:t>me</w:t>
      </w:r>
      <w:r w:rsidRPr="00A577D1">
        <w:rPr>
          <w:rFonts w:ascii="Calibri" w:eastAsia="Times New Roman" w:hAnsi="Calibri" w:cs="Arial"/>
          <w:noProof/>
          <w:color w:val="000000" w:themeColor="text1"/>
          <w:lang w:val="en"/>
        </w:rPr>
        <w:t xml:space="preserve"> learn to communicate more effectively across </w:t>
      </w:r>
      <w:r>
        <w:rPr>
          <w:rFonts w:ascii="Calibri" w:eastAsia="Times New Roman" w:hAnsi="Calibri" w:cs="Arial"/>
          <w:noProof/>
          <w:color w:val="000000" w:themeColor="text1"/>
          <w:lang w:val="en"/>
        </w:rPr>
        <w:t>our</w:t>
      </w:r>
      <w:r w:rsidRPr="00A577D1">
        <w:rPr>
          <w:rFonts w:ascii="Calibri" w:eastAsia="Times New Roman" w:hAnsi="Calibri" w:cs="Arial"/>
          <w:noProof/>
          <w:color w:val="000000" w:themeColor="text1"/>
          <w:lang w:val="en"/>
        </w:rPr>
        <w:t xml:space="preserve"> organization </w:t>
      </w:r>
      <w:r>
        <w:rPr>
          <w:rFonts w:ascii="Calibri" w:eastAsia="Times New Roman" w:hAnsi="Calibri" w:cs="Arial"/>
          <w:noProof/>
          <w:color w:val="000000" w:themeColor="text1"/>
          <w:lang w:val="en"/>
        </w:rPr>
        <w:t>and</w:t>
      </w:r>
      <w:r w:rsidRPr="00A577D1">
        <w:rPr>
          <w:rFonts w:ascii="Calibri" w:eastAsia="Times New Roman" w:hAnsi="Calibri" w:cs="Arial"/>
          <w:noProof/>
          <w:color w:val="000000" w:themeColor="text1"/>
          <w:lang w:val="en"/>
        </w:rPr>
        <w:t xml:space="preserve"> team. </w:t>
      </w:r>
      <w:r>
        <w:rPr>
          <w:rFonts w:ascii="Calibri" w:eastAsia="Times New Roman" w:hAnsi="Calibri" w:cs="Arial"/>
          <w:noProof/>
          <w:color w:val="000000" w:themeColor="text1"/>
          <w:lang w:val="en"/>
        </w:rPr>
        <w:t>I’ll</w:t>
      </w:r>
      <w:r w:rsidRPr="00A577D1">
        <w:rPr>
          <w:rFonts w:ascii="Calibri" w:eastAsia="Times New Roman" w:hAnsi="Calibri" w:cs="Arial"/>
          <w:noProof/>
          <w:color w:val="000000" w:themeColor="text1"/>
          <w:lang w:val="en"/>
        </w:rPr>
        <w:t xml:space="preserve"> learn Drucker's definition of "Sideways Communication," how to use Drucker's "Manager's Letter" (a tested framework for managing communication up and down the organization), as well as how the individual can enjoy more success within the organization, and how the organization can enjoy more success overall, by communicating more effectively.</w:t>
      </w:r>
    </w:p>
    <w:p w14:paraId="33A3DBC3" w14:textId="77777777" w:rsidR="00A577D1" w:rsidRDefault="00A577D1" w:rsidP="00A577D1">
      <w:pPr>
        <w:pStyle w:val="ListParagraph"/>
        <w:shd w:val="clear" w:color="auto" w:fill="FBFEFE"/>
        <w:spacing w:before="100" w:beforeAutospacing="1" w:after="100" w:afterAutospacing="1" w:line="240" w:lineRule="auto"/>
        <w:textAlignment w:val="top"/>
        <w:rPr>
          <w:rFonts w:ascii="Calibri" w:eastAsia="Times New Roman" w:hAnsi="Calibri" w:cs="Arial"/>
          <w:noProof/>
          <w:color w:val="000000" w:themeColor="text1"/>
          <w:lang w:val="en"/>
        </w:rPr>
      </w:pPr>
    </w:p>
    <w:p w14:paraId="09239CEB" w14:textId="7C30D6AE" w:rsidR="00A577D1" w:rsidRPr="004E24E9" w:rsidRDefault="00A577D1" w:rsidP="00A577D1">
      <w:pPr>
        <w:pStyle w:val="ListParagraph"/>
        <w:numPr>
          <w:ilvl w:val="0"/>
          <w:numId w:val="3"/>
        </w:numPr>
        <w:shd w:val="clear" w:color="auto" w:fill="FBFEFE"/>
        <w:spacing w:before="100" w:beforeAutospacing="1" w:after="100" w:afterAutospacing="1" w:line="240" w:lineRule="auto"/>
        <w:textAlignment w:val="top"/>
        <w:rPr>
          <w:rFonts w:ascii="Calibri" w:eastAsia="Times New Roman" w:hAnsi="Calibri" w:cs="Arial"/>
          <w:noProof/>
          <w:color w:val="000000" w:themeColor="text1"/>
          <w:lang w:val="en"/>
        </w:rPr>
      </w:pPr>
      <w:r w:rsidRPr="00A577D1">
        <w:rPr>
          <w:rFonts w:ascii="Calibri" w:eastAsia="Times New Roman" w:hAnsi="Calibri" w:cs="Arial"/>
          <w:noProof/>
          <w:color w:val="000000" w:themeColor="text1"/>
          <w:lang w:val="en"/>
        </w:rPr>
        <w:t xml:space="preserve">“Control and Controls," will help </w:t>
      </w:r>
      <w:r>
        <w:rPr>
          <w:rFonts w:ascii="Calibri" w:eastAsia="Times New Roman" w:hAnsi="Calibri" w:cs="Arial"/>
          <w:noProof/>
          <w:color w:val="000000" w:themeColor="text1"/>
          <w:lang w:val="en"/>
        </w:rPr>
        <w:t>me</w:t>
      </w:r>
      <w:r w:rsidRPr="00A577D1">
        <w:rPr>
          <w:rFonts w:ascii="Calibri" w:eastAsia="Times New Roman" w:hAnsi="Calibri" w:cs="Arial"/>
          <w:noProof/>
          <w:color w:val="000000" w:themeColor="text1"/>
          <w:lang w:val="en"/>
        </w:rPr>
        <w:t xml:space="preserve"> ensure that </w:t>
      </w:r>
      <w:r>
        <w:rPr>
          <w:rFonts w:ascii="Calibri" w:eastAsia="Times New Roman" w:hAnsi="Calibri" w:cs="Arial"/>
          <w:noProof/>
          <w:color w:val="000000" w:themeColor="text1"/>
          <w:lang w:val="en"/>
        </w:rPr>
        <w:t>our</w:t>
      </w:r>
      <w:r w:rsidRPr="00A577D1">
        <w:rPr>
          <w:rFonts w:ascii="Calibri" w:eastAsia="Times New Roman" w:hAnsi="Calibri" w:cs="Arial"/>
          <w:noProof/>
          <w:color w:val="000000" w:themeColor="text1"/>
          <w:lang w:val="en"/>
        </w:rPr>
        <w:t xml:space="preserve"> team is measuring the right things and directing resources the right way as </w:t>
      </w:r>
      <w:r>
        <w:rPr>
          <w:rFonts w:ascii="Calibri" w:eastAsia="Times New Roman" w:hAnsi="Calibri" w:cs="Arial"/>
          <w:noProof/>
          <w:color w:val="000000" w:themeColor="text1"/>
          <w:lang w:val="en"/>
        </w:rPr>
        <w:t>I</w:t>
      </w:r>
      <w:r w:rsidRPr="00A577D1">
        <w:rPr>
          <w:rFonts w:ascii="Calibri" w:eastAsia="Times New Roman" w:hAnsi="Calibri" w:cs="Arial"/>
          <w:noProof/>
          <w:color w:val="000000" w:themeColor="text1"/>
          <w:lang w:val="en"/>
        </w:rPr>
        <w:t xml:space="preserve"> explore Drucker's definitions of "control" and "controls," learn how to use the Drucker Control Board (a framework for managing data and resources) and how to shift </w:t>
      </w:r>
      <w:r>
        <w:rPr>
          <w:rFonts w:ascii="Calibri" w:eastAsia="Times New Roman" w:hAnsi="Calibri" w:cs="Arial"/>
          <w:noProof/>
          <w:color w:val="000000" w:themeColor="text1"/>
          <w:lang w:val="en"/>
        </w:rPr>
        <w:t>my</w:t>
      </w:r>
      <w:r w:rsidRPr="00A577D1">
        <w:rPr>
          <w:rFonts w:ascii="Calibri" w:eastAsia="Times New Roman" w:hAnsi="Calibri" w:cs="Arial"/>
          <w:noProof/>
          <w:color w:val="000000" w:themeColor="text1"/>
          <w:lang w:val="en"/>
        </w:rPr>
        <w:t xml:space="preserve"> focus from simply solving problems to maximizing opportunity.</w:t>
      </w:r>
    </w:p>
    <w:p w14:paraId="24A22CD2" w14:textId="5DF4A3F1" w:rsidR="00F81EA2" w:rsidRPr="008B1A19" w:rsidRDefault="002450CF" w:rsidP="00B2252A">
      <w:pPr>
        <w:shd w:val="clear" w:color="auto" w:fill="FBFEFE"/>
        <w:spacing w:before="100" w:beforeAutospacing="1" w:after="100" w:afterAutospacing="1" w:line="240" w:lineRule="auto"/>
        <w:textAlignment w:val="top"/>
        <w:rPr>
          <w:rFonts w:ascii="Calibri" w:eastAsia="Times New Roman" w:hAnsi="Calibri" w:cs="Arial"/>
          <w:color w:val="27221D"/>
          <w:lang w:val="en"/>
        </w:rPr>
      </w:pPr>
      <w:r>
        <w:rPr>
          <w:rFonts w:ascii="Calibri" w:eastAsia="Times New Roman" w:hAnsi="Calibri" w:cs="Arial"/>
          <w:color w:val="27221D"/>
          <w:lang w:val="en"/>
        </w:rPr>
        <w:t>This</w:t>
      </w:r>
      <w:r w:rsidR="0095779D">
        <w:rPr>
          <w:rFonts w:ascii="Calibri" w:eastAsia="Times New Roman" w:hAnsi="Calibri" w:cs="Arial"/>
          <w:color w:val="27221D"/>
          <w:lang w:val="en"/>
        </w:rPr>
        <w:t xml:space="preserve"> </w:t>
      </w:r>
      <w:r w:rsidR="00367850">
        <w:rPr>
          <w:rFonts w:ascii="Calibri" w:eastAsia="Times New Roman" w:hAnsi="Calibri" w:cs="Arial"/>
          <w:color w:val="27221D"/>
          <w:lang w:val="en"/>
        </w:rPr>
        <w:t xml:space="preserve">interactive </w:t>
      </w:r>
      <w:r>
        <w:rPr>
          <w:rFonts w:ascii="Calibri" w:eastAsia="Times New Roman" w:hAnsi="Calibri" w:cs="Arial"/>
          <w:color w:val="27221D"/>
          <w:lang w:val="en"/>
        </w:rPr>
        <w:t>online course is</w:t>
      </w:r>
      <w:r w:rsidR="004E24E9">
        <w:rPr>
          <w:rFonts w:ascii="Calibri" w:eastAsia="Times New Roman" w:hAnsi="Calibri" w:cs="Arial"/>
          <w:color w:val="27221D"/>
          <w:lang w:val="en"/>
        </w:rPr>
        <w:t xml:space="preserve"> only $550</w:t>
      </w:r>
      <w:r>
        <w:rPr>
          <w:rFonts w:ascii="Calibri" w:eastAsia="Times New Roman" w:hAnsi="Calibri" w:cs="Arial"/>
          <w:color w:val="27221D"/>
          <w:lang w:val="en"/>
        </w:rPr>
        <w:t>, and also provides me with</w:t>
      </w:r>
      <w:r w:rsidR="00D23FD6">
        <w:rPr>
          <w:rFonts w:ascii="Calibri" w:eastAsia="Times New Roman" w:hAnsi="Calibri" w:cs="Arial"/>
          <w:color w:val="27221D"/>
          <w:lang w:val="en"/>
        </w:rPr>
        <w:t xml:space="preserve"> Professional Development Units.</w:t>
      </w:r>
      <w:bookmarkStart w:id="0" w:name="_GoBack"/>
      <w:bookmarkEnd w:id="0"/>
    </w:p>
    <w:p w14:paraId="5AA66CD9" w14:textId="3D8C9494" w:rsidR="00F81EA2" w:rsidRDefault="002450CF">
      <w:r w:rsidRPr="0095779D">
        <w:rPr>
          <w:rFonts w:ascii="Calibri" w:eastAsia="Times New Roman" w:hAnsi="Calibri" w:cs="Arial"/>
          <w:color w:val="27221D"/>
          <w:lang w:val="en"/>
        </w:rPr>
        <w:t xml:space="preserve">You can learn more about this course </w:t>
      </w:r>
      <w:r w:rsidR="00CB6A4D" w:rsidRPr="0095779D">
        <w:rPr>
          <w:rFonts w:ascii="Calibri" w:eastAsia="Times New Roman" w:hAnsi="Calibri" w:cs="Arial"/>
          <w:color w:val="27221D"/>
          <w:lang w:val="en"/>
        </w:rPr>
        <w:t>at</w:t>
      </w:r>
      <w:r w:rsidR="00CB6A4D">
        <w:t xml:space="preserve"> </w:t>
      </w:r>
      <w:hyperlink r:id="rId11" w:history="1">
        <w:r w:rsidR="00A577D1">
          <w:rPr>
            <w:rStyle w:val="Hyperlink"/>
          </w:rPr>
          <w:t>https://ascent.pmi.org/p/drucker-institute</w:t>
        </w:r>
      </w:hyperlink>
      <w:r w:rsidR="00B337B5">
        <w:t>.</w:t>
      </w:r>
    </w:p>
    <w:p w14:paraId="3DDC202D" w14:textId="7187A875" w:rsidR="00CB6A4D" w:rsidRPr="0095779D" w:rsidRDefault="002450CF">
      <w:pPr>
        <w:rPr>
          <w:rFonts w:ascii="Calibri" w:eastAsia="Times New Roman" w:hAnsi="Calibri" w:cs="Arial"/>
          <w:color w:val="27221D"/>
          <w:lang w:val="en"/>
        </w:rPr>
      </w:pPr>
      <w:r w:rsidRPr="0095779D">
        <w:rPr>
          <w:rFonts w:ascii="Calibri" w:eastAsia="Times New Roman" w:hAnsi="Calibri" w:cs="Arial"/>
          <w:color w:val="27221D"/>
          <w:lang w:val="en"/>
        </w:rPr>
        <w:t>Thank you</w:t>
      </w:r>
      <w:r w:rsidR="00BB4838" w:rsidRPr="0095779D">
        <w:rPr>
          <w:rFonts w:ascii="Calibri" w:eastAsia="Times New Roman" w:hAnsi="Calibri" w:cs="Arial"/>
          <w:color w:val="27221D"/>
          <w:lang w:val="en"/>
        </w:rPr>
        <w:t>,</w:t>
      </w:r>
    </w:p>
    <w:p w14:paraId="03BE7F69" w14:textId="1454B8D7" w:rsidR="00BB4838" w:rsidRPr="0095779D" w:rsidRDefault="00BB4838">
      <w:r w:rsidRPr="0095779D">
        <w:rPr>
          <w:highlight w:val="yellow"/>
        </w:rPr>
        <w:t>[Your Name]</w:t>
      </w:r>
    </w:p>
    <w:sectPr w:rsidR="00BB4838" w:rsidRPr="0095779D" w:rsidSect="00C817F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E322" w14:textId="77777777" w:rsidR="00CC63A3" w:rsidRDefault="00CC63A3" w:rsidP="00414C3E">
      <w:pPr>
        <w:spacing w:after="0" w:line="240" w:lineRule="auto"/>
      </w:pPr>
      <w:r>
        <w:separator/>
      </w:r>
    </w:p>
  </w:endnote>
  <w:endnote w:type="continuationSeparator" w:id="0">
    <w:p w14:paraId="39ADD728" w14:textId="77777777" w:rsidR="00CC63A3" w:rsidRDefault="00CC63A3" w:rsidP="0041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496F7" w14:textId="77777777" w:rsidR="00CC63A3" w:rsidRDefault="00CC63A3" w:rsidP="00414C3E">
      <w:pPr>
        <w:spacing w:after="0" w:line="240" w:lineRule="auto"/>
      </w:pPr>
      <w:r>
        <w:separator/>
      </w:r>
    </w:p>
  </w:footnote>
  <w:footnote w:type="continuationSeparator" w:id="0">
    <w:p w14:paraId="20E6B638" w14:textId="77777777" w:rsidR="00CC63A3" w:rsidRDefault="00CC63A3" w:rsidP="0041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934"/>
    <w:multiLevelType w:val="hybridMultilevel"/>
    <w:tmpl w:val="1794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0A45"/>
    <w:multiLevelType w:val="hybridMultilevel"/>
    <w:tmpl w:val="794A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F17FD"/>
    <w:multiLevelType w:val="hybridMultilevel"/>
    <w:tmpl w:val="0EE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3MTYwMjQ3NTc0MjZQ0lEKTi0uzszPAykwNKwFAC9JRkctAAAA"/>
  </w:docVars>
  <w:rsids>
    <w:rsidRoot w:val="00F81EA2"/>
    <w:rsid w:val="00021619"/>
    <w:rsid w:val="0003536A"/>
    <w:rsid w:val="00055E88"/>
    <w:rsid w:val="000A45BF"/>
    <w:rsid w:val="000C4A58"/>
    <w:rsid w:val="0010132E"/>
    <w:rsid w:val="00102235"/>
    <w:rsid w:val="001315CB"/>
    <w:rsid w:val="001340ED"/>
    <w:rsid w:val="001D4256"/>
    <w:rsid w:val="001F7866"/>
    <w:rsid w:val="002450CF"/>
    <w:rsid w:val="00246A50"/>
    <w:rsid w:val="002D04A0"/>
    <w:rsid w:val="002D39D4"/>
    <w:rsid w:val="003069C1"/>
    <w:rsid w:val="00367850"/>
    <w:rsid w:val="00396838"/>
    <w:rsid w:val="003C7C59"/>
    <w:rsid w:val="003D0789"/>
    <w:rsid w:val="003F20E9"/>
    <w:rsid w:val="00414C3E"/>
    <w:rsid w:val="00444CE2"/>
    <w:rsid w:val="004678D1"/>
    <w:rsid w:val="004B298F"/>
    <w:rsid w:val="004E24E9"/>
    <w:rsid w:val="004F1190"/>
    <w:rsid w:val="005154FD"/>
    <w:rsid w:val="00660122"/>
    <w:rsid w:val="00672C1C"/>
    <w:rsid w:val="006B37F6"/>
    <w:rsid w:val="006C659A"/>
    <w:rsid w:val="006F1944"/>
    <w:rsid w:val="007234F2"/>
    <w:rsid w:val="007664E8"/>
    <w:rsid w:val="007A0857"/>
    <w:rsid w:val="007A4D70"/>
    <w:rsid w:val="007B304B"/>
    <w:rsid w:val="007B6E6D"/>
    <w:rsid w:val="007D60EC"/>
    <w:rsid w:val="007E278D"/>
    <w:rsid w:val="007F7180"/>
    <w:rsid w:val="00800BA9"/>
    <w:rsid w:val="00801F8C"/>
    <w:rsid w:val="008241F8"/>
    <w:rsid w:val="00824334"/>
    <w:rsid w:val="008334A8"/>
    <w:rsid w:val="008B1A19"/>
    <w:rsid w:val="008E1B97"/>
    <w:rsid w:val="008E51D2"/>
    <w:rsid w:val="00920702"/>
    <w:rsid w:val="0095779D"/>
    <w:rsid w:val="009A296F"/>
    <w:rsid w:val="009A6CBE"/>
    <w:rsid w:val="009F0DFE"/>
    <w:rsid w:val="00A451E6"/>
    <w:rsid w:val="00A577D1"/>
    <w:rsid w:val="00A641A6"/>
    <w:rsid w:val="00A737D4"/>
    <w:rsid w:val="00A856BD"/>
    <w:rsid w:val="00B212D2"/>
    <w:rsid w:val="00B2252A"/>
    <w:rsid w:val="00B337B5"/>
    <w:rsid w:val="00B759CB"/>
    <w:rsid w:val="00BA518E"/>
    <w:rsid w:val="00BB4838"/>
    <w:rsid w:val="00C53B8F"/>
    <w:rsid w:val="00C649B5"/>
    <w:rsid w:val="00C817F0"/>
    <w:rsid w:val="00CB6A4D"/>
    <w:rsid w:val="00CC63A3"/>
    <w:rsid w:val="00D23FD6"/>
    <w:rsid w:val="00D55C03"/>
    <w:rsid w:val="00DB60BF"/>
    <w:rsid w:val="00DD2DFC"/>
    <w:rsid w:val="00E131E3"/>
    <w:rsid w:val="00E61135"/>
    <w:rsid w:val="00E63E1E"/>
    <w:rsid w:val="00EA31B1"/>
    <w:rsid w:val="00F30E3B"/>
    <w:rsid w:val="00F4643E"/>
    <w:rsid w:val="00F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21DD"/>
  <w15:chartTrackingRefBased/>
  <w15:docId w15:val="{81EB5322-E27A-4750-85EE-3EDF981F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E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B8F"/>
    <w:pPr>
      <w:ind w:left="720"/>
      <w:contextualSpacing/>
    </w:pPr>
  </w:style>
  <w:style w:type="character" w:styleId="Hyperlink">
    <w:name w:val="Hyperlink"/>
    <w:basedOn w:val="DefaultParagraphFont"/>
    <w:uiPriority w:val="99"/>
    <w:unhideWhenUsed/>
    <w:rsid w:val="00F4643E"/>
    <w:rPr>
      <w:color w:val="0563C1" w:themeColor="hyperlink"/>
      <w:u w:val="single"/>
    </w:rPr>
  </w:style>
  <w:style w:type="character" w:customStyle="1" w:styleId="Mention">
    <w:name w:val="Mention"/>
    <w:basedOn w:val="DefaultParagraphFont"/>
    <w:uiPriority w:val="99"/>
    <w:semiHidden/>
    <w:unhideWhenUsed/>
    <w:rsid w:val="00F4643E"/>
    <w:rPr>
      <w:color w:val="2B579A"/>
      <w:shd w:val="clear" w:color="auto" w:fill="E6E6E6"/>
    </w:rPr>
  </w:style>
  <w:style w:type="character" w:styleId="FollowedHyperlink">
    <w:name w:val="FollowedHyperlink"/>
    <w:basedOn w:val="DefaultParagraphFont"/>
    <w:uiPriority w:val="99"/>
    <w:semiHidden/>
    <w:unhideWhenUsed/>
    <w:rsid w:val="00F4643E"/>
    <w:rPr>
      <w:color w:val="954F72" w:themeColor="followedHyperlink"/>
      <w:u w:val="single"/>
    </w:rPr>
  </w:style>
  <w:style w:type="character" w:styleId="CommentReference">
    <w:name w:val="annotation reference"/>
    <w:basedOn w:val="DefaultParagraphFont"/>
    <w:uiPriority w:val="99"/>
    <w:semiHidden/>
    <w:unhideWhenUsed/>
    <w:rsid w:val="007A4D70"/>
    <w:rPr>
      <w:sz w:val="16"/>
      <w:szCs w:val="16"/>
    </w:rPr>
  </w:style>
  <w:style w:type="paragraph" w:styleId="CommentText">
    <w:name w:val="annotation text"/>
    <w:basedOn w:val="Normal"/>
    <w:link w:val="CommentTextChar"/>
    <w:uiPriority w:val="99"/>
    <w:semiHidden/>
    <w:unhideWhenUsed/>
    <w:rsid w:val="007A4D70"/>
    <w:pPr>
      <w:spacing w:line="240" w:lineRule="auto"/>
    </w:pPr>
    <w:rPr>
      <w:sz w:val="20"/>
      <w:szCs w:val="20"/>
    </w:rPr>
  </w:style>
  <w:style w:type="character" w:customStyle="1" w:styleId="CommentTextChar">
    <w:name w:val="Comment Text Char"/>
    <w:basedOn w:val="DefaultParagraphFont"/>
    <w:link w:val="CommentText"/>
    <w:uiPriority w:val="99"/>
    <w:semiHidden/>
    <w:rsid w:val="007A4D70"/>
    <w:rPr>
      <w:sz w:val="20"/>
      <w:szCs w:val="20"/>
    </w:rPr>
  </w:style>
  <w:style w:type="paragraph" w:styleId="CommentSubject">
    <w:name w:val="annotation subject"/>
    <w:basedOn w:val="CommentText"/>
    <w:next w:val="CommentText"/>
    <w:link w:val="CommentSubjectChar"/>
    <w:uiPriority w:val="99"/>
    <w:semiHidden/>
    <w:unhideWhenUsed/>
    <w:rsid w:val="007A4D70"/>
    <w:rPr>
      <w:b/>
      <w:bCs/>
    </w:rPr>
  </w:style>
  <w:style w:type="character" w:customStyle="1" w:styleId="CommentSubjectChar">
    <w:name w:val="Comment Subject Char"/>
    <w:basedOn w:val="CommentTextChar"/>
    <w:link w:val="CommentSubject"/>
    <w:uiPriority w:val="99"/>
    <w:semiHidden/>
    <w:rsid w:val="007A4D70"/>
    <w:rPr>
      <w:b/>
      <w:bCs/>
      <w:sz w:val="20"/>
      <w:szCs w:val="20"/>
    </w:rPr>
  </w:style>
  <w:style w:type="paragraph" w:styleId="BalloonText">
    <w:name w:val="Balloon Text"/>
    <w:basedOn w:val="Normal"/>
    <w:link w:val="BalloonTextChar"/>
    <w:uiPriority w:val="99"/>
    <w:semiHidden/>
    <w:unhideWhenUsed/>
    <w:rsid w:val="007A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70"/>
    <w:rPr>
      <w:rFonts w:ascii="Segoe UI" w:hAnsi="Segoe UI" w:cs="Segoe UI"/>
      <w:sz w:val="18"/>
      <w:szCs w:val="18"/>
    </w:rPr>
  </w:style>
  <w:style w:type="character" w:customStyle="1" w:styleId="UnresolvedMention">
    <w:name w:val="Unresolved Mention"/>
    <w:basedOn w:val="DefaultParagraphFont"/>
    <w:uiPriority w:val="99"/>
    <w:semiHidden/>
    <w:unhideWhenUsed/>
    <w:rsid w:val="00B337B5"/>
    <w:rPr>
      <w:color w:val="808080"/>
      <w:shd w:val="clear" w:color="auto" w:fill="E6E6E6"/>
    </w:rPr>
  </w:style>
  <w:style w:type="paragraph" w:styleId="Header">
    <w:name w:val="header"/>
    <w:basedOn w:val="Normal"/>
    <w:link w:val="HeaderChar"/>
    <w:uiPriority w:val="99"/>
    <w:unhideWhenUsed/>
    <w:rsid w:val="0041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3E"/>
  </w:style>
  <w:style w:type="paragraph" w:styleId="Footer">
    <w:name w:val="footer"/>
    <w:basedOn w:val="Normal"/>
    <w:link w:val="FooterChar"/>
    <w:uiPriority w:val="99"/>
    <w:unhideWhenUsed/>
    <w:rsid w:val="0041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3134">
      <w:bodyDiv w:val="1"/>
      <w:marLeft w:val="0"/>
      <w:marRight w:val="0"/>
      <w:marTop w:val="0"/>
      <w:marBottom w:val="0"/>
      <w:divBdr>
        <w:top w:val="none" w:sz="0" w:space="0" w:color="auto"/>
        <w:left w:val="none" w:sz="0" w:space="0" w:color="auto"/>
        <w:bottom w:val="none" w:sz="0" w:space="0" w:color="auto"/>
        <w:right w:val="none" w:sz="0" w:space="0" w:color="auto"/>
      </w:divBdr>
    </w:div>
    <w:div w:id="644622089">
      <w:bodyDiv w:val="1"/>
      <w:marLeft w:val="0"/>
      <w:marRight w:val="0"/>
      <w:marTop w:val="0"/>
      <w:marBottom w:val="0"/>
      <w:divBdr>
        <w:top w:val="none" w:sz="0" w:space="0" w:color="auto"/>
        <w:left w:val="none" w:sz="0" w:space="0" w:color="auto"/>
        <w:bottom w:val="none" w:sz="0" w:space="0" w:color="auto"/>
        <w:right w:val="none" w:sz="0" w:space="0" w:color="auto"/>
      </w:divBdr>
    </w:div>
    <w:div w:id="1172834820">
      <w:bodyDiv w:val="1"/>
      <w:marLeft w:val="0"/>
      <w:marRight w:val="0"/>
      <w:marTop w:val="0"/>
      <w:marBottom w:val="0"/>
      <w:divBdr>
        <w:top w:val="none" w:sz="0" w:space="0" w:color="auto"/>
        <w:left w:val="none" w:sz="0" w:space="0" w:color="auto"/>
        <w:bottom w:val="none" w:sz="0" w:space="0" w:color="auto"/>
        <w:right w:val="none" w:sz="0" w:space="0" w:color="auto"/>
      </w:divBdr>
    </w:div>
    <w:div w:id="1173883081">
      <w:bodyDiv w:val="1"/>
      <w:marLeft w:val="0"/>
      <w:marRight w:val="0"/>
      <w:marTop w:val="0"/>
      <w:marBottom w:val="0"/>
      <w:divBdr>
        <w:top w:val="none" w:sz="0" w:space="0" w:color="auto"/>
        <w:left w:val="none" w:sz="0" w:space="0" w:color="auto"/>
        <w:bottom w:val="none" w:sz="0" w:space="0" w:color="auto"/>
        <w:right w:val="none" w:sz="0" w:space="0" w:color="auto"/>
      </w:divBdr>
    </w:div>
    <w:div w:id="1484814140">
      <w:bodyDiv w:val="1"/>
      <w:marLeft w:val="0"/>
      <w:marRight w:val="0"/>
      <w:marTop w:val="0"/>
      <w:marBottom w:val="0"/>
      <w:divBdr>
        <w:top w:val="none" w:sz="0" w:space="0" w:color="auto"/>
        <w:left w:val="none" w:sz="0" w:space="0" w:color="auto"/>
        <w:bottom w:val="none" w:sz="0" w:space="0" w:color="auto"/>
        <w:right w:val="none" w:sz="0" w:space="0" w:color="auto"/>
      </w:divBdr>
    </w:div>
    <w:div w:id="1511871831">
      <w:bodyDiv w:val="1"/>
      <w:marLeft w:val="0"/>
      <w:marRight w:val="0"/>
      <w:marTop w:val="0"/>
      <w:marBottom w:val="0"/>
      <w:divBdr>
        <w:top w:val="none" w:sz="0" w:space="0" w:color="auto"/>
        <w:left w:val="none" w:sz="0" w:space="0" w:color="auto"/>
        <w:bottom w:val="none" w:sz="0" w:space="0" w:color="auto"/>
        <w:right w:val="none" w:sz="0" w:space="0" w:color="auto"/>
      </w:divBdr>
    </w:div>
    <w:div w:id="1627084772">
      <w:bodyDiv w:val="1"/>
      <w:marLeft w:val="0"/>
      <w:marRight w:val="0"/>
      <w:marTop w:val="0"/>
      <w:marBottom w:val="0"/>
      <w:divBdr>
        <w:top w:val="none" w:sz="0" w:space="0" w:color="auto"/>
        <w:left w:val="none" w:sz="0" w:space="0" w:color="auto"/>
        <w:bottom w:val="none" w:sz="0" w:space="0" w:color="auto"/>
        <w:right w:val="none" w:sz="0" w:space="0" w:color="auto"/>
      </w:divBdr>
    </w:div>
    <w:div w:id="1832670572">
      <w:bodyDiv w:val="1"/>
      <w:marLeft w:val="0"/>
      <w:marRight w:val="0"/>
      <w:marTop w:val="0"/>
      <w:marBottom w:val="0"/>
      <w:divBdr>
        <w:top w:val="none" w:sz="0" w:space="0" w:color="auto"/>
        <w:left w:val="none" w:sz="0" w:space="0" w:color="auto"/>
        <w:bottom w:val="none" w:sz="0" w:space="0" w:color="auto"/>
        <w:right w:val="none" w:sz="0" w:space="0" w:color="auto"/>
      </w:divBdr>
    </w:div>
    <w:div w:id="1915386940">
      <w:bodyDiv w:val="1"/>
      <w:marLeft w:val="0"/>
      <w:marRight w:val="0"/>
      <w:marTop w:val="0"/>
      <w:marBottom w:val="0"/>
      <w:divBdr>
        <w:top w:val="none" w:sz="0" w:space="0" w:color="auto"/>
        <w:left w:val="none" w:sz="0" w:space="0" w:color="auto"/>
        <w:bottom w:val="none" w:sz="0" w:space="0" w:color="auto"/>
        <w:right w:val="none" w:sz="0" w:space="0" w:color="auto"/>
      </w:divBdr>
    </w:div>
    <w:div w:id="1972636015">
      <w:bodyDiv w:val="1"/>
      <w:marLeft w:val="0"/>
      <w:marRight w:val="0"/>
      <w:marTop w:val="0"/>
      <w:marBottom w:val="0"/>
      <w:divBdr>
        <w:top w:val="none" w:sz="0" w:space="0" w:color="auto"/>
        <w:left w:val="none" w:sz="0" w:space="0" w:color="auto"/>
        <w:bottom w:val="none" w:sz="0" w:space="0" w:color="auto"/>
        <w:right w:val="none" w:sz="0" w:space="0" w:color="auto"/>
      </w:divBdr>
    </w:div>
    <w:div w:id="20918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ent.pmi.org/p/drucker-institut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3657A49E6BA43AD3DB8850E0EA35E" ma:contentTypeVersion="12" ma:contentTypeDescription="Create a new document." ma:contentTypeScope="" ma:versionID="cfde908d938b8835b3cabe278a765e73">
  <xsd:schema xmlns:xsd="http://www.w3.org/2001/XMLSchema" xmlns:xs="http://www.w3.org/2001/XMLSchema" xmlns:p="http://schemas.microsoft.com/office/2006/metadata/properties" xmlns:ns2="328fb47b-9443-4a6c-a005-9644fb9483d1" xmlns:ns3="3c8ca7db-4685-49c1-8e1c-83b614b9144c" targetNamespace="http://schemas.microsoft.com/office/2006/metadata/properties" ma:root="true" ma:fieldsID="7c2f0bd7c44d6662d9d097d306556e22" ns2:_="" ns3:_="">
    <xsd:import namespace="328fb47b-9443-4a6c-a005-9644fb9483d1"/>
    <xsd:import namespace="3c8ca7db-4685-49c1-8e1c-83b614b91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b47b-9443-4a6c-a005-9644fb948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ca7db-4685-49c1-8e1c-83b614b914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42C1A-E4EE-4A79-A756-01C8F3A09A42}">
  <ds:schemaRefs>
    <ds:schemaRef ds:uri="http://schemas.microsoft.com/sharepoint/v3/contenttype/forms"/>
  </ds:schemaRefs>
</ds:datastoreItem>
</file>

<file path=customXml/itemProps2.xml><?xml version="1.0" encoding="utf-8"?>
<ds:datastoreItem xmlns:ds="http://schemas.openxmlformats.org/officeDocument/2006/customXml" ds:itemID="{44C93F13-6384-49A9-8B9E-0836AF7CA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478CF-B68F-4FA7-9255-4604E33C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b47b-9443-4a6c-a005-9644fb9483d1"/>
    <ds:schemaRef ds:uri="3c8ca7db-4685-49c1-8e1c-83b614b91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Jerod Clark</dc:creator>
  <cp:keywords/>
  <dc:description/>
  <cp:lastModifiedBy>Samantha Moyer</cp:lastModifiedBy>
  <cp:revision>5</cp:revision>
  <dcterms:created xsi:type="dcterms:W3CDTF">2020-02-24T16:16:00Z</dcterms:created>
  <dcterms:modified xsi:type="dcterms:W3CDTF">2020-03-02T17:16:00Z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0x0101005FA3657A49E6BA43AD3DB8850E0EA35E</vt:lpwstr>
  </property>
  <property fmtid="{D5CDD505-2E9C-101B-9397-08002B2CF9AE}" pid="3" name="Folder Tags">
    <vt:lpwstr/>
  </property>
</Properties>
</file>